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74E" w:rsidRDefault="00C70A88">
      <w:pPr>
        <w:rPr>
          <w:b/>
          <w:color w:val="00B0F0"/>
        </w:rPr>
      </w:pPr>
      <w:r w:rsidRPr="00691D94">
        <w:rPr>
          <w:b/>
          <w:noProof/>
          <w:color w:val="00B0F0"/>
          <w:lang w:eastAsia="es-ES"/>
        </w:rPr>
        <w:pict>
          <v:rect id="_x0000_s1026" style="position:absolute;margin-left:56.7pt;margin-top:17.65pt;width:303.75pt;height:59.25pt;z-index:251658240" strokecolor="#943634 [2405]" strokeweight="4.5pt">
            <v:textbox style="mso-next-textbox:#_x0000_s1026">
              <w:txbxContent>
                <w:p w:rsidR="00A6274E" w:rsidRPr="00C70A88" w:rsidRDefault="00A6274E" w:rsidP="00C70A88">
                  <w:pPr>
                    <w:shd w:val="clear" w:color="auto" w:fill="92D050"/>
                    <w:jc w:val="center"/>
                    <w:rPr>
                      <w:b/>
                      <w:color w:val="0070C0"/>
                      <w:sz w:val="28"/>
                      <w:szCs w:val="28"/>
                    </w:rPr>
                  </w:pPr>
                  <w:r w:rsidRPr="00C70A88">
                    <w:rPr>
                      <w:b/>
                      <w:color w:val="0070C0"/>
                      <w:sz w:val="28"/>
                      <w:szCs w:val="28"/>
                    </w:rPr>
                    <w:t>TECNICAS UTILIZADAS EN EL TRATAMIENTO DEL CANCER DE                             MAMA</w:t>
                  </w:r>
                </w:p>
              </w:txbxContent>
            </v:textbox>
          </v:rect>
        </w:pict>
      </w:r>
      <w:r w:rsidR="00691D94" w:rsidRPr="00691D94">
        <w:rPr>
          <w:b/>
          <w:noProof/>
          <w:color w:val="00B0F0"/>
          <w:lang w:eastAsia="es-ES"/>
        </w:rPr>
        <w:pict>
          <v:rect id="_x0000_s1052" style="position:absolute;margin-left:230.7pt;margin-top:181.9pt;width:246pt;height:193.5pt;z-index:251680768" fillcolor="#36f" strokecolor="#e36c0a [2409]" strokeweight="2.25pt">
            <v:textbox>
              <w:txbxContent>
                <w:p w:rsidR="00CA4526" w:rsidRPr="00691D94" w:rsidRDefault="00CA4526" w:rsidP="00C70A88">
                  <w:pPr>
                    <w:shd w:val="clear" w:color="auto" w:fill="FFCCFF"/>
                    <w:rPr>
                      <w:b/>
                      <w:color w:val="C00000"/>
                    </w:rPr>
                  </w:pPr>
                  <w:r w:rsidRPr="00691D94">
                    <w:rPr>
                      <w:b/>
                      <w:color w:val="C00000"/>
                    </w:rPr>
                    <w:t>SE DEBE SEGUIR UNA SERIE DE PASOS:</w:t>
                  </w:r>
                </w:p>
                <w:p w:rsidR="00CA4526" w:rsidRPr="00691D94" w:rsidRDefault="00CA4526" w:rsidP="00CA4526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  <w:color w:val="C00000"/>
                    </w:rPr>
                  </w:pPr>
                  <w:r w:rsidRPr="00691D94">
                    <w:rPr>
                      <w:b/>
                      <w:color w:val="C00000"/>
                    </w:rPr>
                    <w:t>EXPLICACION DEL PROCEDIMIENTO</w:t>
                  </w:r>
                </w:p>
                <w:p w:rsidR="00CA4526" w:rsidRPr="00691D94" w:rsidRDefault="00691D94" w:rsidP="00CA4526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  <w:color w:val="C00000"/>
                    </w:rPr>
                  </w:pPr>
                  <w:r w:rsidRPr="00691D94">
                    <w:rPr>
                      <w:b/>
                      <w:color w:val="C00000"/>
                    </w:rPr>
                    <w:t>POSICIO</w:t>
                  </w:r>
                  <w:r w:rsidR="00CA4526" w:rsidRPr="00691D94">
                    <w:rPr>
                      <w:b/>
                      <w:color w:val="C00000"/>
                    </w:rPr>
                    <w:t>NAMIENTO DEL PACTE.</w:t>
                  </w:r>
                </w:p>
                <w:p w:rsidR="00CA4526" w:rsidRPr="00691D94" w:rsidRDefault="00691D94" w:rsidP="00CA4526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  <w:color w:val="C00000"/>
                    </w:rPr>
                  </w:pPr>
                  <w:r w:rsidRPr="00691D94">
                    <w:rPr>
                      <w:b/>
                      <w:color w:val="C00000"/>
                    </w:rPr>
                    <w:t>ALINEACION DEL PACTE.</w:t>
                  </w:r>
                </w:p>
                <w:p w:rsidR="00691D94" w:rsidRPr="00691D94" w:rsidRDefault="00691D94" w:rsidP="00CA4526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  <w:color w:val="C00000"/>
                    </w:rPr>
                  </w:pPr>
                  <w:r w:rsidRPr="00691D94">
                    <w:rPr>
                      <w:b/>
                      <w:color w:val="C00000"/>
                    </w:rPr>
                    <w:t>EL RADIOTERAPEUTA DEFINE LOS CAMPOS DE TTO.</w:t>
                  </w:r>
                </w:p>
                <w:p w:rsidR="00691D94" w:rsidRPr="00691D94" w:rsidRDefault="00691D94" w:rsidP="00CA4526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  <w:color w:val="C00000"/>
                    </w:rPr>
                  </w:pPr>
                  <w:r w:rsidRPr="00691D94">
                    <w:rPr>
                      <w:b/>
                      <w:color w:val="C00000"/>
                    </w:rPr>
                    <w:t>POR FLUROSCOPIA SE  COMPRUEBA LA CORRECTA POSICION DE LOS CAMPOS.</w:t>
                  </w:r>
                </w:p>
                <w:p w:rsidR="00691D94" w:rsidRPr="00691D94" w:rsidRDefault="00691D94" w:rsidP="00CA4526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  <w:color w:val="C00000"/>
                    </w:rPr>
                  </w:pPr>
                  <w:r w:rsidRPr="00691D94">
                    <w:rPr>
                      <w:b/>
                      <w:color w:val="C00000"/>
                    </w:rPr>
                    <w:t>SE TOMAN PLACAS RX A 100 cm.</w:t>
                  </w:r>
                </w:p>
                <w:p w:rsidR="00691D94" w:rsidRPr="00691D94" w:rsidRDefault="00691D94" w:rsidP="00CA4526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  <w:color w:val="C00000"/>
                    </w:rPr>
                  </w:pPr>
                  <w:r w:rsidRPr="00691D94">
                    <w:rPr>
                      <w:b/>
                      <w:color w:val="C00000"/>
                    </w:rPr>
                    <w:t>SE DIBUJAN LOS CAMPOS DEFINITIVOS.</w:t>
                  </w:r>
                </w:p>
                <w:p w:rsidR="00691D94" w:rsidRPr="00691D94" w:rsidRDefault="00691D94" w:rsidP="00CA4526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  <w:color w:val="C00000"/>
                    </w:rPr>
                  </w:pPr>
                  <w:r w:rsidRPr="00691D94">
                    <w:rPr>
                      <w:b/>
                      <w:color w:val="C00000"/>
                    </w:rPr>
                    <w:t>SE INICIA TTO.</w:t>
                  </w:r>
                </w:p>
              </w:txbxContent>
            </v:textbox>
          </v:rect>
        </w:pict>
      </w:r>
      <w:r w:rsidR="00691D94" w:rsidRPr="00691D94">
        <w:rPr>
          <w:b/>
          <w:noProof/>
          <w:color w:val="00B0F0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324.45pt;margin-top:154.15pt;width:0;height:27.75pt;z-index:251679744" o:connectortype="straight" strokecolor="red" strokeweight="1pt"/>
        </w:pict>
      </w:r>
      <w:r w:rsidR="00DC4E29" w:rsidRPr="00691D94">
        <w:rPr>
          <w:b/>
          <w:noProof/>
          <w:color w:val="00B0F0"/>
          <w:lang w:eastAsia="es-ES"/>
        </w:rPr>
        <w:pict>
          <v:rect id="_x0000_s1050" style="position:absolute;margin-left:206.7pt;margin-top:460.15pt;width:171pt;height:96pt;z-index:251678720" fillcolor="#36f" strokecolor="green" strokeweight="2.25pt">
            <v:textbox>
              <w:txbxContent>
                <w:p w:rsidR="00DC4E29" w:rsidRPr="00C70A88" w:rsidRDefault="00DC4E29">
                  <w:pPr>
                    <w:rPr>
                      <w:b/>
                      <w:color w:val="660033"/>
                    </w:rPr>
                  </w:pPr>
                  <w:r w:rsidRPr="00C70A88">
                    <w:rPr>
                      <w:b/>
                      <w:color w:val="660033"/>
                    </w:rPr>
                    <w:t>SON DOS CAMPOS+ O – PARALELOS Y OPUESTOS QUE IRRADIAN LA PARED TORACICA Y LA MAMA SIN AFECTAR EL PARENQUIMA PULMONAR</w:t>
                  </w:r>
                </w:p>
              </w:txbxContent>
            </v:textbox>
          </v:rect>
        </w:pict>
      </w:r>
      <w:r w:rsidR="00DC4E29" w:rsidRPr="00691D94">
        <w:rPr>
          <w:b/>
          <w:noProof/>
          <w:color w:val="00B0F0"/>
          <w:lang w:eastAsia="es-ES"/>
        </w:rPr>
        <w:pict>
          <v:rect id="_x0000_s1049" style="position:absolute;margin-left:56.7pt;margin-top:460.15pt;width:144.75pt;height:100.5pt;z-index:251677696" fillcolor="#d99594 [1941]" strokecolor="red" strokeweight="2.25pt">
            <v:textbox>
              <w:txbxContent>
                <w:p w:rsidR="00DC4E29" w:rsidRPr="00C70A88" w:rsidRDefault="00DC4E29">
                  <w:pPr>
                    <w:rPr>
                      <w:color w:val="7030A0"/>
                    </w:rPr>
                  </w:pPr>
                  <w:r w:rsidRPr="00C70A88">
                    <w:rPr>
                      <w:b/>
                      <w:color w:val="7030A0"/>
                    </w:rPr>
                    <w:t>COMPLETA LA DOSIS SUBDOSIFICADA CON EL CAMPO AXILO SUPRAMAMARIO</w:t>
                  </w:r>
                  <w:r w:rsidRPr="00C70A88">
                    <w:rPr>
                      <w:color w:val="7030A0"/>
                    </w:rPr>
                    <w:t>.</w:t>
                  </w:r>
                </w:p>
              </w:txbxContent>
            </v:textbox>
          </v:rect>
        </w:pict>
      </w:r>
      <w:r w:rsidR="00DC4E29" w:rsidRPr="00691D94">
        <w:rPr>
          <w:b/>
          <w:noProof/>
          <w:color w:val="00B0F0"/>
          <w:lang w:eastAsia="es-ES"/>
        </w:rPr>
        <w:pict>
          <v:rect id="_x0000_s1048" style="position:absolute;margin-left:-72.3pt;margin-top:460.15pt;width:125.25pt;height:303pt;z-index:251676672" fillcolor="#95b3d7 [1940]" strokecolor="#00b050" strokeweight="2.25pt">
            <v:textbox>
              <w:txbxContent>
                <w:p w:rsidR="00DC4E29" w:rsidRPr="00691D94" w:rsidRDefault="00DC4E29">
                  <w:pPr>
                    <w:rPr>
                      <w:b/>
                      <w:color w:val="0F243E" w:themeColor="text2" w:themeShade="80"/>
                    </w:rPr>
                  </w:pPr>
                  <w:r w:rsidRPr="00691D94">
                    <w:rPr>
                      <w:b/>
                      <w:color w:val="0F243E" w:themeColor="text2" w:themeShade="80"/>
                    </w:rPr>
                    <w:t>-TRATA LA AXILA</w:t>
                  </w:r>
                </w:p>
                <w:p w:rsidR="00DC4E29" w:rsidRPr="00691D94" w:rsidRDefault="00DC4E29">
                  <w:pPr>
                    <w:rPr>
                      <w:b/>
                      <w:color w:val="0F243E" w:themeColor="text2" w:themeShade="80"/>
                    </w:rPr>
                  </w:pPr>
                  <w:r w:rsidRPr="00691D94">
                    <w:rPr>
                      <w:b/>
                      <w:color w:val="0F243E" w:themeColor="text2" w:themeShade="80"/>
                    </w:rPr>
                    <w:t>-FOSA SUPRACLAVICULAR</w:t>
                  </w:r>
                </w:p>
                <w:p w:rsidR="00DC4E29" w:rsidRPr="00691D94" w:rsidRDefault="00DC4E29">
                  <w:pPr>
                    <w:rPr>
                      <w:b/>
                      <w:color w:val="0F243E" w:themeColor="text2" w:themeShade="80"/>
                    </w:rPr>
                  </w:pPr>
                  <w:r w:rsidRPr="00691D94">
                    <w:rPr>
                      <w:b/>
                      <w:color w:val="0F243E" w:themeColor="text2" w:themeShade="80"/>
                    </w:rPr>
                    <w:t>-CADENA MAMARIA INTERNA HOMOLATERAL</w:t>
                  </w:r>
                </w:p>
                <w:p w:rsidR="00DC4E29" w:rsidRPr="00691D94" w:rsidRDefault="00DC4E29">
                  <w:pPr>
                    <w:rPr>
                      <w:b/>
                      <w:color w:val="0F243E" w:themeColor="text2" w:themeShade="80"/>
                    </w:rPr>
                  </w:pPr>
                  <w:r w:rsidRPr="00691D94">
                    <w:rPr>
                      <w:b/>
                      <w:color w:val="0F243E" w:themeColor="text2" w:themeShade="80"/>
                    </w:rPr>
                    <w:t>-PARA NO AFECTAR EL AREA CARDIACA LUEGO DE 2000cGy SE DIVIDE EL CAMPO DE TTO. EN 2 PARTES:</w:t>
                  </w:r>
                </w:p>
                <w:p w:rsidR="00DC4E29" w:rsidRPr="00691D94" w:rsidRDefault="00DC4E29">
                  <w:pPr>
                    <w:rPr>
                      <w:b/>
                      <w:color w:val="0F243E" w:themeColor="text2" w:themeShade="80"/>
                    </w:rPr>
                  </w:pPr>
                  <w:r w:rsidRPr="00691D94">
                    <w:rPr>
                      <w:b/>
                      <w:color w:val="0F243E" w:themeColor="text2" w:themeShade="80"/>
                    </w:rPr>
                    <w:t>*CAMPO PRESTERNAL EXCLUSIVO</w:t>
                  </w:r>
                </w:p>
                <w:p w:rsidR="00DC4E29" w:rsidRPr="00691D94" w:rsidRDefault="00DC4E29">
                  <w:pPr>
                    <w:rPr>
                      <w:b/>
                      <w:color w:val="0F243E" w:themeColor="text2" w:themeShade="80"/>
                    </w:rPr>
                  </w:pPr>
                  <w:r w:rsidRPr="00691D94">
                    <w:rPr>
                      <w:b/>
                      <w:color w:val="0F243E" w:themeColor="text2" w:themeShade="80"/>
                    </w:rPr>
                    <w:t>*CAMPO AX.POSTERIOR</w:t>
                  </w:r>
                </w:p>
                <w:p w:rsidR="00DC4E29" w:rsidRPr="00691D94" w:rsidRDefault="00DC4E29">
                  <w:pPr>
                    <w:rPr>
                      <w:b/>
                      <w:color w:val="0F243E" w:themeColor="text2" w:themeShade="80"/>
                    </w:rPr>
                  </w:pPr>
                </w:p>
                <w:p w:rsidR="00DC4E29" w:rsidRDefault="00DC4E29"/>
              </w:txbxContent>
            </v:textbox>
          </v:rect>
        </w:pict>
      </w:r>
      <w:r w:rsidR="00C643E6" w:rsidRPr="00691D94">
        <w:rPr>
          <w:b/>
          <w:noProof/>
          <w:color w:val="00B0F0"/>
          <w:lang w:eastAsia="es-ES"/>
        </w:rPr>
        <w:pict>
          <v:shape id="_x0000_s1047" type="#_x0000_t32" style="position:absolute;margin-left:262.2pt;margin-top:432.4pt;width:.75pt;height:27.75pt;z-index:251675648" o:connectortype="straight"/>
        </w:pict>
      </w:r>
      <w:r w:rsidR="00C643E6" w:rsidRPr="00691D94">
        <w:rPr>
          <w:b/>
          <w:noProof/>
          <w:color w:val="00B0F0"/>
          <w:lang w:eastAsia="es-ES"/>
        </w:rPr>
        <w:pict>
          <v:shape id="_x0000_s1046" type="#_x0000_t32" style="position:absolute;margin-left:111.35pt;margin-top:433.15pt;width:.05pt;height:27pt;flip:x;z-index:251674624" o:connectortype="straight"/>
        </w:pict>
      </w:r>
      <w:r w:rsidR="00C643E6" w:rsidRPr="00691D94">
        <w:rPr>
          <w:b/>
          <w:noProof/>
          <w:color w:val="00B0F0"/>
          <w:lang w:eastAsia="es-ES"/>
        </w:rPr>
        <w:pict>
          <v:shape id="_x0000_s1045" type="#_x0000_t32" style="position:absolute;margin-left:-7.8pt;margin-top:432.4pt;width:0;height:27.75pt;z-index:251673600" o:connectortype="straight"/>
        </w:pict>
      </w:r>
      <w:r w:rsidR="00A749F9" w:rsidRPr="00691D94">
        <w:rPr>
          <w:b/>
          <w:noProof/>
          <w:color w:val="00B0F0"/>
          <w:lang w:eastAsia="es-ES"/>
        </w:rPr>
        <w:pict>
          <v:rect id="_x0000_s1044" style="position:absolute;margin-left:192.45pt;margin-top:385.15pt;width:132pt;height:47.25pt;z-index:251672576" fillcolor="yellow" strokecolor="#974706 [1609]" strokeweight="2.25pt">
            <v:textbox>
              <w:txbxContent>
                <w:p w:rsidR="00A749F9" w:rsidRPr="00691D94" w:rsidRDefault="00C643E6">
                  <w:pPr>
                    <w:rPr>
                      <w:b/>
                      <w:color w:val="FF0066"/>
                    </w:rPr>
                  </w:pPr>
                  <w:r w:rsidRPr="00691D94">
                    <w:rPr>
                      <w:b/>
                      <w:color w:val="FF0066"/>
                    </w:rPr>
                    <w:t>CAMPOS TANGENCIALES</w:t>
                  </w:r>
                </w:p>
              </w:txbxContent>
            </v:textbox>
          </v:rect>
        </w:pict>
      </w:r>
      <w:r w:rsidR="00A749F9" w:rsidRPr="00691D94">
        <w:rPr>
          <w:b/>
          <w:noProof/>
          <w:color w:val="00B0F0"/>
          <w:lang w:eastAsia="es-ES"/>
        </w:rPr>
        <w:pict>
          <v:shape id="_x0000_s1037" type="#_x0000_t32" style="position:absolute;margin-left:111.4pt;margin-top:350.65pt;width:.05pt;height:34.5pt;z-index:251668480" o:connectortype="straight" strokecolor="green" strokeweight="1.5pt">
            <v:stroke endarrow="block"/>
          </v:shape>
        </w:pict>
      </w:r>
      <w:r w:rsidR="00A749F9" w:rsidRPr="00691D94">
        <w:rPr>
          <w:b/>
          <w:noProof/>
          <w:color w:val="00B0F0"/>
          <w:lang w:eastAsia="es-ES"/>
        </w:rPr>
        <w:pict>
          <v:rect id="_x0000_s1043" style="position:absolute;margin-left:52.95pt;margin-top:385.15pt;width:133.5pt;height:47.25pt;z-index:251671552" fillcolor="green" strokeweight="2.25pt">
            <v:textbox>
              <w:txbxContent>
                <w:p w:rsidR="00A749F9" w:rsidRPr="00691D94" w:rsidRDefault="00A749F9" w:rsidP="00C70A88">
                  <w:pPr>
                    <w:shd w:val="clear" w:color="auto" w:fill="008000"/>
                    <w:rPr>
                      <w:b/>
                      <w:color w:val="CC66FF"/>
                    </w:rPr>
                  </w:pPr>
                  <w:r w:rsidRPr="00691D94">
                    <w:rPr>
                      <w:b/>
                      <w:color w:val="CC66FF"/>
                    </w:rPr>
                    <w:t xml:space="preserve">CAMPO AXILAR </w:t>
                  </w:r>
                </w:p>
                <w:p w:rsidR="00A749F9" w:rsidRPr="00691D94" w:rsidRDefault="00A749F9">
                  <w:pPr>
                    <w:rPr>
                      <w:b/>
                      <w:color w:val="CC66FF"/>
                    </w:rPr>
                  </w:pPr>
                  <w:r w:rsidRPr="00691D94">
                    <w:rPr>
                      <w:b/>
                      <w:color w:val="CC66FF"/>
                    </w:rPr>
                    <w:t>POSTERIOR</w:t>
                  </w:r>
                </w:p>
              </w:txbxContent>
            </v:textbox>
          </v:rect>
        </w:pict>
      </w:r>
      <w:r w:rsidR="00A749F9" w:rsidRPr="00691D94">
        <w:rPr>
          <w:b/>
          <w:noProof/>
          <w:color w:val="00B0F0"/>
          <w:lang w:eastAsia="es-ES"/>
        </w:rPr>
        <w:pict>
          <v:shape id="_x0000_s1036" type="#_x0000_t32" style="position:absolute;margin-left:-.3pt;margin-top:349.9pt;width:.05pt;height:35.25pt;z-index:251667456" o:connectortype="straight" strokecolor="green">
            <v:stroke endarrow="block"/>
          </v:shape>
        </w:pict>
      </w:r>
      <w:r w:rsidR="00A749F9" w:rsidRPr="00691D94">
        <w:rPr>
          <w:b/>
          <w:noProof/>
          <w:color w:val="00B0F0"/>
          <w:lang w:eastAsia="es-ES"/>
        </w:rPr>
        <w:pict>
          <v:shape id="_x0000_s1038" type="#_x0000_t32" style="position:absolute;margin-left:226.2pt;margin-top:349.9pt;width:.75pt;height:35.25pt;z-index:251669504" o:connectortype="straight" strokecolor="green">
            <v:stroke endarrow="block"/>
          </v:shape>
        </w:pict>
      </w:r>
      <w:r w:rsidR="00A749F9" w:rsidRPr="00691D94">
        <w:rPr>
          <w:b/>
          <w:noProof/>
          <w:color w:val="00B0F0"/>
          <w:lang w:eastAsia="es-ES"/>
        </w:rPr>
        <w:pict>
          <v:rect id="_x0000_s1035" style="position:absolute;margin-left:-7.8pt;margin-top:283.9pt;width:234pt;height:66pt;z-index:251666432" strokecolor="yellow" strokeweight="2.25pt">
            <v:textbox style="mso-next-textbox:#_x0000_s1035">
              <w:txbxContent>
                <w:p w:rsidR="00A6274E" w:rsidRPr="00691D94" w:rsidRDefault="00A6274E" w:rsidP="00C70A88">
                  <w:pPr>
                    <w:shd w:val="clear" w:color="auto" w:fill="18205C"/>
                    <w:rPr>
                      <w:b/>
                      <w:color w:val="7030A0"/>
                    </w:rPr>
                  </w:pPr>
                  <w:r w:rsidRPr="00691D94">
                    <w:rPr>
                      <w:b/>
                      <w:color w:val="7030A0"/>
                    </w:rPr>
                    <w:t>EN ESTA SECCI</w:t>
                  </w:r>
                  <w:r w:rsidR="00A749F9" w:rsidRPr="00691D94">
                    <w:rPr>
                      <w:b/>
                      <w:color w:val="7030A0"/>
                    </w:rPr>
                    <w:t>O</w:t>
                  </w:r>
                  <w:r w:rsidRPr="00691D94">
                    <w:rPr>
                      <w:b/>
                      <w:color w:val="7030A0"/>
                    </w:rPr>
                    <w:t>N DEFINIREMOS FORMA Y POSICION DE LOS CAMPOS QUE SE UTILIZAN EN CADA CASO.</w:t>
                  </w:r>
                </w:p>
              </w:txbxContent>
            </v:textbox>
          </v:rect>
        </w:pict>
      </w:r>
      <w:r w:rsidR="00A749F9" w:rsidRPr="00691D94">
        <w:rPr>
          <w:b/>
          <w:noProof/>
          <w:color w:val="00B0F0"/>
          <w:lang w:eastAsia="es-ES"/>
        </w:rPr>
        <w:pict>
          <v:shape id="_x0000_s1034" type="#_x0000_t32" style="position:absolute;margin-left:106.95pt;margin-top:245.65pt;width:0;height:33.75pt;z-index:251665408" o:connectortype="straight"/>
        </w:pict>
      </w:r>
      <w:r w:rsidR="00A749F9" w:rsidRPr="00691D94">
        <w:rPr>
          <w:b/>
          <w:noProof/>
          <w:color w:val="00B0F0"/>
          <w:lang w:eastAsia="es-ES"/>
        </w:rPr>
        <w:pict>
          <v:rect id="_x0000_s1033" style="position:absolute;margin-left:21.45pt;margin-top:195.4pt;width:171pt;height:50.25pt;z-index:251664384" strokecolor="#e36c0a [2409]" strokeweight="2.25pt">
            <v:textbox style="mso-next-textbox:#_x0000_s1033">
              <w:txbxContent>
                <w:p w:rsidR="00A6274E" w:rsidRPr="00691D94" w:rsidRDefault="00A6274E" w:rsidP="00C70A88">
                  <w:pPr>
                    <w:shd w:val="clear" w:color="auto" w:fill="FFFF99"/>
                    <w:rPr>
                      <w:b/>
                      <w:color w:val="008000"/>
                    </w:rPr>
                  </w:pPr>
                  <w:r w:rsidRPr="00691D94">
                    <w:rPr>
                      <w:b/>
                      <w:color w:val="008000"/>
                    </w:rPr>
                    <w:t>SE APLICA SEGÚN EL ESTADIO CLINICO Y LA TECNICA QUIRURGICA UTILIZADA</w:t>
                  </w:r>
                </w:p>
              </w:txbxContent>
            </v:textbox>
          </v:rect>
        </w:pict>
      </w:r>
      <w:r w:rsidR="00A749F9" w:rsidRPr="00691D94">
        <w:rPr>
          <w:b/>
          <w:noProof/>
          <w:color w:val="00B0F0"/>
          <w:lang w:eastAsia="es-ES"/>
        </w:rPr>
        <w:pict>
          <v:shape id="_x0000_s1032" type="#_x0000_t32" style="position:absolute;margin-left:102.45pt;margin-top:157.9pt;width:0;height:33.75pt;z-index:251663360" o:connectortype="straight" strokecolor="red" strokeweight="1pt"/>
        </w:pict>
      </w:r>
      <w:r w:rsidR="00A749F9" w:rsidRPr="00691D94">
        <w:rPr>
          <w:b/>
          <w:noProof/>
          <w:color w:val="00B0F0"/>
          <w:lang w:eastAsia="es-ES"/>
        </w:rPr>
        <w:pict>
          <v:rect id="_x0000_s1029" style="position:absolute;margin-left:21.45pt;margin-top:121.9pt;width:156.75pt;height:32.25pt;z-index:251660288" strokecolor="#18205c" strokeweight="1.5pt">
            <v:textbox style="mso-next-textbox:#_x0000_s1029">
              <w:txbxContent>
                <w:p w:rsidR="00A6274E" w:rsidRPr="00691D94" w:rsidRDefault="00A6274E" w:rsidP="00C70A88">
                  <w:pPr>
                    <w:shd w:val="clear" w:color="auto" w:fill="FF0066"/>
                    <w:jc w:val="center"/>
                    <w:rPr>
                      <w:b/>
                      <w:color w:val="18205C"/>
                    </w:rPr>
                  </w:pPr>
                  <w:r w:rsidRPr="00691D94">
                    <w:rPr>
                      <w:b/>
                      <w:color w:val="18205C"/>
                    </w:rPr>
                    <w:t>TECNICA DE RADIOTERAPIA</w:t>
                  </w:r>
                </w:p>
              </w:txbxContent>
            </v:textbox>
          </v:rect>
        </w:pict>
      </w:r>
      <w:r w:rsidR="00A749F9" w:rsidRPr="00691D94">
        <w:rPr>
          <w:b/>
          <w:noProof/>
          <w:color w:val="00B0F0"/>
          <w:lang w:eastAsia="es-ES"/>
        </w:rPr>
        <w:pict>
          <v:rect id="_x0000_s1031" style="position:absolute;margin-left:241.2pt;margin-top:115.15pt;width:171pt;height:39pt;z-index:251662336" strokecolor="#18205c" strokeweight="1.5pt">
            <v:textbox style="mso-next-textbox:#_x0000_s1031">
              <w:txbxContent>
                <w:p w:rsidR="00A6274E" w:rsidRPr="00691D94" w:rsidRDefault="00A6274E" w:rsidP="00C70A88">
                  <w:pPr>
                    <w:shd w:val="clear" w:color="auto" w:fill="FFFF00"/>
                    <w:jc w:val="center"/>
                    <w:rPr>
                      <w:b/>
                      <w:color w:val="76923C" w:themeColor="accent3" w:themeShade="BF"/>
                    </w:rPr>
                  </w:pPr>
                  <w:r w:rsidRPr="00691D94">
                    <w:rPr>
                      <w:b/>
                      <w:color w:val="76923C" w:themeColor="accent3" w:themeShade="BF"/>
                    </w:rPr>
                    <w:t>TECNICA DE SIMULACION</w:t>
                  </w:r>
                </w:p>
              </w:txbxContent>
            </v:textbox>
          </v:rect>
        </w:pict>
      </w:r>
      <w:r w:rsidR="00A749F9" w:rsidRPr="00691D94">
        <w:rPr>
          <w:b/>
          <w:noProof/>
          <w:color w:val="00B0F0"/>
          <w:lang w:eastAsia="es-ES"/>
        </w:rPr>
        <w:pict>
          <v:shape id="_x0000_s1028" type="#_x0000_t32" style="position:absolute;margin-left:102.45pt;margin-top:76.9pt;width:0;height:42.75pt;z-index:251659264" o:connectortype="straight" strokeweight="1pt">
            <v:stroke endarrow="block"/>
          </v:shape>
        </w:pict>
      </w:r>
      <w:r w:rsidR="00A749F9" w:rsidRPr="00691D94">
        <w:rPr>
          <w:b/>
          <w:noProof/>
          <w:color w:val="00B0F0"/>
          <w:lang w:eastAsia="es-ES"/>
        </w:rPr>
        <w:pict>
          <v:shape id="_x0000_s1030" type="#_x0000_t32" style="position:absolute;margin-left:319.2pt;margin-top:76.9pt;width:0;height:38.25pt;z-index:251661312" o:connectortype="straight" strokecolor="#0d0d0d [3069]" strokeweight="1pt">
            <v:stroke endarrow="block"/>
          </v:shape>
        </w:pict>
      </w:r>
      <w:r w:rsidR="00691D94" w:rsidRPr="00691D94">
        <w:rPr>
          <w:b/>
          <w:color w:val="00B0F0"/>
        </w:rPr>
        <w:t>GRUPO 3.: YADIRA-JORGE-ANABELL-LORENA Y GABRIELA</w:t>
      </w:r>
    </w:p>
    <w:p w:rsidR="00691D94" w:rsidRDefault="00691D94">
      <w:pPr>
        <w:rPr>
          <w:b/>
          <w:color w:val="00B0F0"/>
        </w:rPr>
      </w:pPr>
    </w:p>
    <w:p w:rsidR="00691D94" w:rsidRPr="00691D94" w:rsidRDefault="00C70A88">
      <w:pPr>
        <w:rPr>
          <w:b/>
          <w:color w:val="00B0F0"/>
        </w:rPr>
      </w:pPr>
      <w:r w:rsidRPr="00691D94">
        <w:rPr>
          <w:b/>
          <w:noProof/>
          <w:color w:val="00B0F0"/>
          <w:lang w:eastAsia="es-ES"/>
        </w:rPr>
        <w:pict>
          <v:rect id="_x0000_s1042" style="position:absolute;margin-left:-68.55pt;margin-top:334.25pt;width:116.25pt;height:48pt;z-index:251670528" fillcolor="#36f" strokecolor="#943634 [2405]" strokeweight="2.25pt">
            <v:textbox>
              <w:txbxContent>
                <w:p w:rsidR="00A749F9" w:rsidRPr="00691D94" w:rsidRDefault="00A749F9" w:rsidP="00C70A88">
                  <w:pPr>
                    <w:shd w:val="clear" w:color="auto" w:fill="CC66FF"/>
                    <w:rPr>
                      <w:b/>
                      <w:color w:val="808080" w:themeColor="background1" w:themeShade="80"/>
                    </w:rPr>
                  </w:pPr>
                  <w:r w:rsidRPr="00691D94">
                    <w:rPr>
                      <w:b/>
                      <w:color w:val="808080" w:themeColor="background1" w:themeShade="80"/>
                    </w:rPr>
                    <w:t>CAMPO AXILO</w:t>
                  </w:r>
                </w:p>
                <w:p w:rsidR="00A749F9" w:rsidRPr="00691D94" w:rsidRDefault="00A749F9">
                  <w:pPr>
                    <w:rPr>
                      <w:b/>
                      <w:color w:val="808080" w:themeColor="background1" w:themeShade="80"/>
                    </w:rPr>
                  </w:pPr>
                  <w:r w:rsidRPr="00691D94">
                    <w:rPr>
                      <w:b/>
                      <w:color w:val="808080" w:themeColor="background1" w:themeShade="80"/>
                    </w:rPr>
                    <w:t>MAMARIO</w:t>
                  </w:r>
                </w:p>
              </w:txbxContent>
            </v:textbox>
          </v:rect>
        </w:pict>
      </w:r>
    </w:p>
    <w:sectPr w:rsidR="00691D94" w:rsidRPr="00691D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E046A"/>
    <w:multiLevelType w:val="hybridMultilevel"/>
    <w:tmpl w:val="132621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274E"/>
    <w:rsid w:val="0027659A"/>
    <w:rsid w:val="00641B7C"/>
    <w:rsid w:val="00691D94"/>
    <w:rsid w:val="00A6274E"/>
    <w:rsid w:val="00A749F9"/>
    <w:rsid w:val="00C643E6"/>
    <w:rsid w:val="00C70A88"/>
    <w:rsid w:val="00CA4526"/>
    <w:rsid w:val="00DC4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36f" strokecolor="green"/>
    </o:shapedefaults>
    <o:shapelayout v:ext="edit">
      <o:idmap v:ext="edit" data="1"/>
      <o:rules v:ext="edit">
        <o:r id="V:Rule4" type="connector" idref="#_x0000_s1028"/>
        <o:r id="V:Rule6" type="connector" idref="#_x0000_s1030"/>
        <o:r id="V:Rule8" type="connector" idref="#_x0000_s1032"/>
        <o:r id="V:Rule10" type="connector" idref="#_x0000_s1034"/>
        <o:r id="V:Rule12" type="connector" idref="#_x0000_s1036"/>
        <o:r id="V:Rule14" type="connector" idref="#_x0000_s1037"/>
        <o:r id="V:Rule16" type="connector" idref="#_x0000_s1038"/>
        <o:r id="V:Rule18" type="connector" idref="#_x0000_s1045"/>
        <o:r id="V:Rule20" type="connector" idref="#_x0000_s1046"/>
        <o:r id="V:Rule22" type="connector" idref="#_x0000_s1047"/>
        <o:r id="V:Rule24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4E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2011-02-08T01:53:00Z</dcterms:created>
  <dcterms:modified xsi:type="dcterms:W3CDTF">2011-02-08T02:47:00Z</dcterms:modified>
</cp:coreProperties>
</file>